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6CBF3" w14:textId="77777777" w:rsidR="00FE067E" w:rsidRPr="001E0DAB" w:rsidRDefault="00CD36CF" w:rsidP="00CC1F3B">
      <w:pPr>
        <w:pStyle w:val="TitlePageOrigin"/>
        <w:rPr>
          <w:color w:val="auto"/>
        </w:rPr>
      </w:pPr>
      <w:r w:rsidRPr="001E0DAB">
        <w:rPr>
          <w:color w:val="auto"/>
        </w:rPr>
        <w:t>WEST virginia legislature</w:t>
      </w:r>
    </w:p>
    <w:p w14:paraId="1ACAF8DB" w14:textId="3AD39FCE" w:rsidR="00CD36CF" w:rsidRPr="001E0DAB" w:rsidRDefault="00CD36CF" w:rsidP="00CC1F3B">
      <w:pPr>
        <w:pStyle w:val="TitlePageSession"/>
        <w:rPr>
          <w:color w:val="auto"/>
        </w:rPr>
      </w:pPr>
      <w:r w:rsidRPr="001E0DAB">
        <w:rPr>
          <w:color w:val="auto"/>
        </w:rPr>
        <w:t>20</w:t>
      </w:r>
      <w:r w:rsidR="00CB1ADC" w:rsidRPr="001E0DAB">
        <w:rPr>
          <w:color w:val="auto"/>
        </w:rPr>
        <w:t>2</w:t>
      </w:r>
      <w:r w:rsidR="009E5188" w:rsidRPr="001E0DAB">
        <w:rPr>
          <w:color w:val="auto"/>
        </w:rPr>
        <w:t>1</w:t>
      </w:r>
      <w:r w:rsidRPr="001E0DAB">
        <w:rPr>
          <w:color w:val="auto"/>
        </w:rPr>
        <w:t xml:space="preserve"> regular session</w:t>
      </w:r>
    </w:p>
    <w:p w14:paraId="77B99949" w14:textId="77777777" w:rsidR="00CD36CF" w:rsidRPr="001E0DAB" w:rsidRDefault="00241A6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E0DAB">
            <w:rPr>
              <w:color w:val="auto"/>
            </w:rPr>
            <w:t>Introduced</w:t>
          </w:r>
        </w:sdtContent>
      </w:sdt>
    </w:p>
    <w:p w14:paraId="263A7A69" w14:textId="3454A48D" w:rsidR="00CD36CF" w:rsidRPr="001E0DAB" w:rsidRDefault="00241A6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E0DAB">
            <w:rPr>
              <w:color w:val="auto"/>
            </w:rPr>
            <w:t>House</w:t>
          </w:r>
        </w:sdtContent>
      </w:sdt>
      <w:r w:rsidR="00303684" w:rsidRPr="001E0DAB">
        <w:rPr>
          <w:color w:val="auto"/>
        </w:rPr>
        <w:t xml:space="preserve"> </w:t>
      </w:r>
      <w:r w:rsidR="00CD36CF" w:rsidRPr="001E0DA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2259</w:t>
          </w:r>
        </w:sdtContent>
      </w:sdt>
    </w:p>
    <w:p w14:paraId="2C76CF69" w14:textId="3F7F6F73" w:rsidR="00CD36CF" w:rsidRPr="001E0DAB" w:rsidRDefault="00CD36CF" w:rsidP="00CC1F3B">
      <w:pPr>
        <w:pStyle w:val="Sponsors"/>
        <w:rPr>
          <w:color w:val="auto"/>
        </w:rPr>
      </w:pPr>
      <w:r w:rsidRPr="001E0DAB">
        <w:rPr>
          <w:color w:val="auto"/>
        </w:rPr>
        <w:t xml:space="preserve">By </w:t>
      </w:r>
      <w:sdt>
        <w:sdtPr>
          <w:rPr>
            <w:color w:val="auto"/>
          </w:rPr>
          <w:tag w:val="Sponsors"/>
          <w:id w:val="1589585889"/>
          <w:placeholder>
            <w:docPart w:val="BC6A277E70A54C5D83F0F91084EB54B0"/>
          </w:placeholder>
          <w:text w:multiLine="1"/>
        </w:sdtPr>
        <w:sdtEndPr/>
        <w:sdtContent>
          <w:r w:rsidR="00121DA5" w:rsidRPr="001E0DAB">
            <w:rPr>
              <w:color w:val="auto"/>
            </w:rPr>
            <w:t>Delegate</w:t>
          </w:r>
          <w:r w:rsidR="00DA7F21" w:rsidRPr="001E0DAB">
            <w:rPr>
              <w:color w:val="auto"/>
            </w:rPr>
            <w:t xml:space="preserve"> </w:t>
          </w:r>
          <w:r w:rsidR="00121DA5" w:rsidRPr="001E0DAB">
            <w:rPr>
              <w:color w:val="auto"/>
            </w:rPr>
            <w:t>Steele</w:t>
          </w:r>
        </w:sdtContent>
      </w:sdt>
    </w:p>
    <w:p w14:paraId="64FFAAA3" w14:textId="70B0D04D" w:rsidR="00E831B3" w:rsidRPr="001E0DAB" w:rsidRDefault="00CD36CF" w:rsidP="00D74932">
      <w:pPr>
        <w:pStyle w:val="References"/>
        <w:tabs>
          <w:tab w:val="left" w:pos="3480"/>
          <w:tab w:val="center" w:pos="4680"/>
        </w:tabs>
        <w:rPr>
          <w:color w:val="auto"/>
        </w:rPr>
      </w:pPr>
      <w:r w:rsidRPr="001E0DAB">
        <w:rPr>
          <w:color w:val="auto"/>
        </w:rPr>
        <w:t>[</w:t>
      </w:r>
      <w:sdt>
        <w:sdtPr>
          <w:rPr>
            <w:color w:val="auto"/>
          </w:rPr>
          <w:tag w:val="References"/>
          <w:id w:val="-1043047873"/>
          <w:placeholder>
            <w:docPart w:val="460D713500284C7FB4932CF3609CC106"/>
          </w:placeholder>
          <w:text w:multiLine="1"/>
        </w:sdtPr>
        <w:sdtEndPr/>
        <w:sdtContent>
          <w:r w:rsidR="00241A6C">
            <w:rPr>
              <w:color w:val="auto"/>
            </w:rPr>
            <w:t>Introduced February 10, 2021; Referred to the Committee on the Judiciary</w:t>
          </w:r>
        </w:sdtContent>
      </w:sdt>
      <w:r w:rsidRPr="001E0DAB">
        <w:rPr>
          <w:color w:val="auto"/>
        </w:rPr>
        <w:t>]</w:t>
      </w:r>
    </w:p>
    <w:p w14:paraId="3F421199" w14:textId="51DC145D" w:rsidR="00303684" w:rsidRPr="001E0DAB" w:rsidRDefault="0000526A" w:rsidP="00CC1F3B">
      <w:pPr>
        <w:pStyle w:val="TitleSection"/>
        <w:rPr>
          <w:color w:val="auto"/>
        </w:rPr>
      </w:pPr>
      <w:r w:rsidRPr="001E0DAB">
        <w:rPr>
          <w:color w:val="auto"/>
        </w:rPr>
        <w:lastRenderedPageBreak/>
        <w:t>A BILL</w:t>
      </w:r>
      <w:r w:rsidR="00121DA5" w:rsidRPr="001E0DAB">
        <w:rPr>
          <w:color w:val="auto"/>
        </w:rPr>
        <w:t xml:space="preserve"> to amend the Code of West Virginia</w:t>
      </w:r>
      <w:r w:rsidR="00CE6604" w:rsidRPr="001E0DAB">
        <w:rPr>
          <w:color w:val="auto"/>
        </w:rPr>
        <w:t>,</w:t>
      </w:r>
      <w:r w:rsidR="00121DA5" w:rsidRPr="001E0DAB">
        <w:rPr>
          <w:color w:val="auto"/>
        </w:rPr>
        <w:t>1931, as amended, by adding thereto a new section, designated §55-7-3</w:t>
      </w:r>
      <w:r w:rsidR="007A7D53" w:rsidRPr="001E0DAB">
        <w:rPr>
          <w:color w:val="auto"/>
        </w:rPr>
        <w:t>2</w:t>
      </w:r>
      <w:r w:rsidR="00121DA5" w:rsidRPr="001E0DAB">
        <w:rPr>
          <w:color w:val="auto"/>
        </w:rPr>
        <w:t>, relating to creating a cause of action for injuries suffered in a gun</w:t>
      </w:r>
      <w:r w:rsidR="001F030D" w:rsidRPr="001E0DAB">
        <w:rPr>
          <w:color w:val="auto"/>
        </w:rPr>
        <w:t>-</w:t>
      </w:r>
      <w:r w:rsidR="00121DA5" w:rsidRPr="001E0DAB">
        <w:rPr>
          <w:color w:val="auto"/>
        </w:rPr>
        <w:t xml:space="preserve"> free zone; legislative findings; definitions; damages recoverable; exception</w:t>
      </w:r>
      <w:r w:rsidR="007A7D53" w:rsidRPr="001E0DAB">
        <w:rPr>
          <w:color w:val="auto"/>
        </w:rPr>
        <w:t>s</w:t>
      </w:r>
      <w:r w:rsidR="0000583F" w:rsidRPr="001E0DAB">
        <w:rPr>
          <w:color w:val="auto"/>
        </w:rPr>
        <w:t xml:space="preserve">; and </w:t>
      </w:r>
      <w:r w:rsidR="007A7D53" w:rsidRPr="001E0DAB">
        <w:rPr>
          <w:color w:val="auto"/>
        </w:rPr>
        <w:t xml:space="preserve">providing that </w:t>
      </w:r>
      <w:r w:rsidR="0000583F" w:rsidRPr="001E0DAB">
        <w:rPr>
          <w:color w:val="auto"/>
        </w:rPr>
        <w:t xml:space="preserve">no crime </w:t>
      </w:r>
      <w:r w:rsidR="007A7D53" w:rsidRPr="001E0DAB">
        <w:rPr>
          <w:color w:val="auto"/>
        </w:rPr>
        <w:t xml:space="preserve">is </w:t>
      </w:r>
      <w:r w:rsidR="0000583F" w:rsidRPr="001E0DAB">
        <w:rPr>
          <w:color w:val="auto"/>
        </w:rPr>
        <w:t>created</w:t>
      </w:r>
      <w:r w:rsidR="007A7D53" w:rsidRPr="001E0DAB">
        <w:rPr>
          <w:color w:val="auto"/>
        </w:rPr>
        <w:t xml:space="preserve"> for carrying a concealed weapon</w:t>
      </w:r>
      <w:r w:rsidR="0000583F" w:rsidRPr="001E0DAB">
        <w:rPr>
          <w:color w:val="auto"/>
        </w:rPr>
        <w:t>.</w:t>
      </w:r>
    </w:p>
    <w:p w14:paraId="64A9E103" w14:textId="77777777" w:rsidR="00303684" w:rsidRPr="001E0DAB" w:rsidRDefault="00303684" w:rsidP="00CC1F3B">
      <w:pPr>
        <w:pStyle w:val="EnactingClause"/>
        <w:rPr>
          <w:color w:val="auto"/>
        </w:rPr>
        <w:sectPr w:rsidR="00303684" w:rsidRPr="001E0DAB" w:rsidSect="00146E8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E0DAB">
        <w:rPr>
          <w:color w:val="auto"/>
        </w:rPr>
        <w:t>Be it enacted by the Legislature of West Virginia:</w:t>
      </w:r>
    </w:p>
    <w:p w14:paraId="391CB4AF" w14:textId="77777777" w:rsidR="00121DA5" w:rsidRPr="001E0DAB" w:rsidRDefault="00121DA5" w:rsidP="00F84D7D">
      <w:pPr>
        <w:pStyle w:val="ArticleHeading"/>
        <w:rPr>
          <w:color w:val="auto"/>
        </w:rPr>
      </w:pPr>
      <w:r w:rsidRPr="001E0DAB">
        <w:rPr>
          <w:color w:val="auto"/>
        </w:rPr>
        <w:t>ARTICLE 7. ACTIONS FOR INJURIES.</w:t>
      </w:r>
    </w:p>
    <w:p w14:paraId="16D3DD58" w14:textId="2E960BF5" w:rsidR="00121DA5" w:rsidRPr="001E0DAB" w:rsidRDefault="00121DA5" w:rsidP="00121DA5">
      <w:pPr>
        <w:pStyle w:val="SectionHeading"/>
        <w:rPr>
          <w:color w:val="auto"/>
          <w:u w:val="single"/>
        </w:rPr>
      </w:pPr>
      <w:r w:rsidRPr="001E0DAB">
        <w:rPr>
          <w:color w:val="auto"/>
          <w:u w:val="single"/>
        </w:rPr>
        <w:t>§55-7-3</w:t>
      </w:r>
      <w:r w:rsidR="007A7D53" w:rsidRPr="001E0DAB">
        <w:rPr>
          <w:color w:val="auto"/>
          <w:u w:val="single"/>
        </w:rPr>
        <w:t>2</w:t>
      </w:r>
      <w:r w:rsidRPr="001E0DAB">
        <w:rPr>
          <w:color w:val="auto"/>
          <w:u w:val="single"/>
        </w:rPr>
        <w:t>. Right of action for injuries suffered in a gun</w:t>
      </w:r>
      <w:r w:rsidR="001F030D" w:rsidRPr="001E0DAB">
        <w:rPr>
          <w:color w:val="auto"/>
          <w:u w:val="single"/>
        </w:rPr>
        <w:t>-</w:t>
      </w:r>
      <w:r w:rsidRPr="001E0DAB">
        <w:rPr>
          <w:color w:val="auto"/>
          <w:u w:val="single"/>
        </w:rPr>
        <w:t>free zone.</w:t>
      </w:r>
    </w:p>
    <w:p w14:paraId="7F415AE9" w14:textId="77228501" w:rsidR="00CB3D1E" w:rsidRPr="001E0DAB" w:rsidRDefault="00121DA5" w:rsidP="00121DA5">
      <w:pPr>
        <w:pStyle w:val="SectionBody"/>
        <w:rPr>
          <w:color w:val="auto"/>
          <w:u w:val="single"/>
        </w:rPr>
      </w:pPr>
      <w:r w:rsidRPr="001E0DAB">
        <w:rPr>
          <w:color w:val="auto"/>
          <w:u w:val="single"/>
        </w:rPr>
        <w:t xml:space="preserve">(a) </w:t>
      </w:r>
      <w:r w:rsidR="00CB3D1E" w:rsidRPr="001E0DAB">
        <w:rPr>
          <w:color w:val="auto"/>
          <w:u w:val="single"/>
        </w:rPr>
        <w:t>It is a recognized constitutional right of the citizens of this state to arm themselves for the purpose of self-defense. The Legislature also recognizes that there exist certain areas of the code that provide owners and administrators the ability to create “gun-free zones” due to safety or security concerns.</w:t>
      </w:r>
    </w:p>
    <w:p w14:paraId="32F89B2E" w14:textId="6A0D7D2D" w:rsidR="00F84D7D" w:rsidRPr="001E0DAB" w:rsidRDefault="00CB3D1E" w:rsidP="00F84D7D">
      <w:pPr>
        <w:pStyle w:val="SectionBody"/>
        <w:rPr>
          <w:color w:val="auto"/>
          <w:u w:val="single"/>
        </w:rPr>
      </w:pPr>
      <w:r w:rsidRPr="001E0DAB">
        <w:rPr>
          <w:color w:val="auto"/>
          <w:u w:val="single"/>
        </w:rPr>
        <w:t xml:space="preserve">(b) A “gun-free zone” is defined </w:t>
      </w:r>
      <w:r w:rsidR="00F84D7D" w:rsidRPr="001E0DAB">
        <w:rPr>
          <w:color w:val="auto"/>
          <w:u w:val="single"/>
        </w:rPr>
        <w:t>as an area of real or personal property designated by the owner, custodian, lessee, remainderman</w:t>
      </w:r>
      <w:r w:rsidR="00121DA5" w:rsidRPr="001E0DAB">
        <w:rPr>
          <w:color w:val="auto"/>
          <w:u w:val="single"/>
        </w:rPr>
        <w:t xml:space="preserve"> </w:t>
      </w:r>
      <w:r w:rsidR="00F84D7D" w:rsidRPr="001E0DAB">
        <w:rPr>
          <w:color w:val="auto"/>
          <w:u w:val="single"/>
        </w:rPr>
        <w:t>or any other person or entity where the carrying or possession, concealed or open, of firearms is prohibited.</w:t>
      </w:r>
    </w:p>
    <w:p w14:paraId="4E2EE88E" w14:textId="6AEB7783" w:rsidR="00F84D7D" w:rsidRPr="001E0DAB" w:rsidRDefault="00F84D7D" w:rsidP="00F84D7D">
      <w:pPr>
        <w:pStyle w:val="SectionBody"/>
        <w:rPr>
          <w:color w:val="auto"/>
          <w:u w:val="single"/>
        </w:rPr>
      </w:pPr>
      <w:r w:rsidRPr="001E0DAB">
        <w:rPr>
          <w:color w:val="auto"/>
          <w:u w:val="single"/>
        </w:rPr>
        <w:t>(c) The governments of this state, all municipal and county governments and all government entities are subject to this section. There is no entity or person under the jurisdiction of the state that is immune from liability pursuant to this section.</w:t>
      </w:r>
    </w:p>
    <w:p w14:paraId="7819BCBE" w14:textId="095D380C" w:rsidR="00121DA5" w:rsidRPr="001E0DAB" w:rsidRDefault="00F84D7D" w:rsidP="00F84D7D">
      <w:pPr>
        <w:pStyle w:val="SectionBody"/>
        <w:rPr>
          <w:color w:val="auto"/>
          <w:u w:val="single"/>
        </w:rPr>
      </w:pPr>
      <w:r w:rsidRPr="001E0DAB">
        <w:rPr>
          <w:color w:val="auto"/>
          <w:u w:val="single"/>
        </w:rPr>
        <w:t xml:space="preserve">(d) </w:t>
      </w:r>
      <w:r w:rsidR="00072E1E" w:rsidRPr="001E0DAB">
        <w:rPr>
          <w:color w:val="auto"/>
          <w:u w:val="single"/>
        </w:rPr>
        <w:t>It is incumbent on the persons listed in subsection (b) of this section who designate “gun-free zones”</w:t>
      </w:r>
      <w:r w:rsidR="00CB3D1E" w:rsidRPr="001E0DAB">
        <w:rPr>
          <w:color w:val="auto"/>
          <w:u w:val="single"/>
        </w:rPr>
        <w:t xml:space="preserve"> </w:t>
      </w:r>
      <w:r w:rsidR="00072E1E" w:rsidRPr="001E0DAB">
        <w:rPr>
          <w:color w:val="auto"/>
          <w:u w:val="single"/>
        </w:rPr>
        <w:t>to provide for the personal safety of all persons in the “gun-free zones”.  These</w:t>
      </w:r>
      <w:r w:rsidR="000207BE" w:rsidRPr="001E0DAB">
        <w:rPr>
          <w:color w:val="auto"/>
          <w:u w:val="single"/>
        </w:rPr>
        <w:t xml:space="preserve"> </w:t>
      </w:r>
      <w:r w:rsidR="00AC40DF" w:rsidRPr="001E0DAB">
        <w:rPr>
          <w:color w:val="auto"/>
          <w:u w:val="single"/>
        </w:rPr>
        <w:t>persons owe a duty to all persons to provide defense and protection to their person and property due to the fact that these same persons have prevented said persons from protecting themselves with a gun.</w:t>
      </w:r>
    </w:p>
    <w:p w14:paraId="6D645FC7" w14:textId="56561FB0" w:rsidR="00AC40DF" w:rsidRPr="001E0DAB" w:rsidRDefault="00AC40DF" w:rsidP="00F84D7D">
      <w:pPr>
        <w:pStyle w:val="SectionBody"/>
        <w:rPr>
          <w:color w:val="auto"/>
          <w:u w:val="single"/>
        </w:rPr>
      </w:pPr>
      <w:r w:rsidRPr="001E0DAB">
        <w:rPr>
          <w:color w:val="auto"/>
          <w:u w:val="single"/>
        </w:rPr>
        <w:t>(e)  The creator, administrator and/or property owner of any “gun-free zone” is liable in tort to any person</w:t>
      </w:r>
      <w:r w:rsidR="007E14E2" w:rsidRPr="001E0DAB">
        <w:rPr>
          <w:color w:val="auto"/>
          <w:u w:val="single"/>
        </w:rPr>
        <w:t xml:space="preserve"> who</w:t>
      </w:r>
      <w:r w:rsidRPr="001E0DAB">
        <w:rPr>
          <w:color w:val="auto"/>
          <w:u w:val="single"/>
        </w:rPr>
        <w:t xml:space="preserve"> suffers an injury due to violence upon thei</w:t>
      </w:r>
      <w:r w:rsidR="00036BBC" w:rsidRPr="001E0DAB">
        <w:rPr>
          <w:color w:val="auto"/>
          <w:u w:val="single"/>
        </w:rPr>
        <w:t>r</w:t>
      </w:r>
      <w:r w:rsidRPr="001E0DAB">
        <w:rPr>
          <w:color w:val="auto"/>
          <w:u w:val="single"/>
        </w:rPr>
        <w:t xml:space="preserve"> person in that area designated as a “gun-free zone”.</w:t>
      </w:r>
    </w:p>
    <w:p w14:paraId="5DFCC6E7" w14:textId="7FA4477F" w:rsidR="00AC40DF" w:rsidRPr="001E0DAB" w:rsidRDefault="00AC40DF" w:rsidP="00F84D7D">
      <w:pPr>
        <w:pStyle w:val="SectionBody"/>
        <w:rPr>
          <w:color w:val="auto"/>
          <w:u w:val="single"/>
        </w:rPr>
      </w:pPr>
      <w:r w:rsidRPr="001E0DAB">
        <w:rPr>
          <w:color w:val="auto"/>
          <w:u w:val="single"/>
        </w:rPr>
        <w:t xml:space="preserve">(f)  Any person injured due to violence upon their person in a “gun-free zone” </w:t>
      </w:r>
      <w:r w:rsidR="00EB6D4A" w:rsidRPr="001E0DAB">
        <w:rPr>
          <w:color w:val="auto"/>
          <w:u w:val="single"/>
        </w:rPr>
        <w:t>is</w:t>
      </w:r>
      <w:r w:rsidRPr="001E0DAB">
        <w:rPr>
          <w:color w:val="auto"/>
          <w:u w:val="single"/>
        </w:rPr>
        <w:t xml:space="preserve"> entitled to treble damages and reasonable attorney’s fees in any action under this section.  </w:t>
      </w:r>
      <w:r w:rsidR="007C4B05" w:rsidRPr="001E0DAB">
        <w:rPr>
          <w:color w:val="auto"/>
          <w:u w:val="single"/>
        </w:rPr>
        <w:t>There is no category of damages excluded under this section.</w:t>
      </w:r>
    </w:p>
    <w:p w14:paraId="2935C796" w14:textId="224ACE61" w:rsidR="007C4B05" w:rsidRPr="001E0DAB" w:rsidRDefault="007C4B05" w:rsidP="00F84D7D">
      <w:pPr>
        <w:pStyle w:val="SectionBody"/>
        <w:rPr>
          <w:color w:val="auto"/>
          <w:u w:val="single"/>
        </w:rPr>
      </w:pPr>
      <w:r w:rsidRPr="001E0DAB">
        <w:rPr>
          <w:color w:val="auto"/>
          <w:u w:val="single"/>
        </w:rPr>
        <w:t>(g) The relief provided under this section is not available to a person whose damages were suffered as a proximate result of the person’s commission, attempted commission or immediate flight from the commission or attempted commission of a felony.</w:t>
      </w:r>
    </w:p>
    <w:p w14:paraId="6DC9AE1C" w14:textId="28E4F1A4" w:rsidR="0000583F" w:rsidRPr="001E0DAB" w:rsidRDefault="0000583F" w:rsidP="00F84D7D">
      <w:pPr>
        <w:pStyle w:val="SectionBody"/>
        <w:rPr>
          <w:color w:val="auto"/>
          <w:u w:val="single"/>
        </w:rPr>
      </w:pPr>
      <w:r w:rsidRPr="001E0DAB">
        <w:rPr>
          <w:color w:val="auto"/>
          <w:u w:val="single"/>
        </w:rPr>
        <w:t xml:space="preserve">(h) No provision of this section </w:t>
      </w:r>
      <w:r w:rsidR="007A7D53" w:rsidRPr="001E0DAB">
        <w:rPr>
          <w:color w:val="auto"/>
          <w:u w:val="single"/>
        </w:rPr>
        <w:t>may</w:t>
      </w:r>
      <w:r w:rsidRPr="001E0DAB">
        <w:rPr>
          <w:color w:val="auto"/>
          <w:u w:val="single"/>
        </w:rPr>
        <w:t xml:space="preserve"> be construed to create a crime of carrying a concealed weapon in a “gun-free zone” unless otherwise provided by a separate statute under this code.</w:t>
      </w:r>
    </w:p>
    <w:p w14:paraId="40100FFD" w14:textId="77777777" w:rsidR="00C33014" w:rsidRPr="001E0DAB" w:rsidRDefault="00C33014" w:rsidP="00CC1F3B">
      <w:pPr>
        <w:pStyle w:val="Note"/>
        <w:rPr>
          <w:color w:val="auto"/>
        </w:rPr>
      </w:pPr>
    </w:p>
    <w:p w14:paraId="43423D31" w14:textId="5CD46ADF" w:rsidR="006865E9" w:rsidRPr="001E0DAB" w:rsidRDefault="00CF1DCA" w:rsidP="00CC1F3B">
      <w:pPr>
        <w:pStyle w:val="Note"/>
        <w:rPr>
          <w:i/>
          <w:iCs/>
          <w:color w:val="auto"/>
        </w:rPr>
      </w:pPr>
      <w:r w:rsidRPr="001E0DAB">
        <w:rPr>
          <w:color w:val="auto"/>
        </w:rPr>
        <w:t>NOTE: The</w:t>
      </w:r>
      <w:r w:rsidR="006865E9" w:rsidRPr="001E0DAB">
        <w:rPr>
          <w:color w:val="auto"/>
        </w:rPr>
        <w:t xml:space="preserve"> purpose of this bill is to </w:t>
      </w:r>
      <w:r w:rsidR="007C4B05" w:rsidRPr="001E0DAB">
        <w:rPr>
          <w:color w:val="auto"/>
        </w:rPr>
        <w:t>provide a cause of action for a person injured in a “gun-free zone” with a certain</w:t>
      </w:r>
      <w:r w:rsidR="007C4B05" w:rsidRPr="001E0DAB">
        <w:rPr>
          <w:i/>
          <w:iCs/>
          <w:color w:val="auto"/>
        </w:rPr>
        <w:t xml:space="preserve"> </w:t>
      </w:r>
      <w:r w:rsidR="007C4B05" w:rsidRPr="001E0DAB">
        <w:rPr>
          <w:color w:val="auto"/>
        </w:rPr>
        <w:t>exception</w:t>
      </w:r>
      <w:r w:rsidR="0000583F" w:rsidRPr="001E0DAB">
        <w:rPr>
          <w:color w:val="auto"/>
        </w:rPr>
        <w:t xml:space="preserve">; </w:t>
      </w:r>
      <w:r w:rsidR="007A7D53" w:rsidRPr="001E0DAB">
        <w:rPr>
          <w:color w:val="auto"/>
        </w:rPr>
        <w:t xml:space="preserve">and that </w:t>
      </w:r>
      <w:r w:rsidR="0000583F" w:rsidRPr="001E0DAB">
        <w:rPr>
          <w:color w:val="auto"/>
        </w:rPr>
        <w:t xml:space="preserve">no crime </w:t>
      </w:r>
      <w:r w:rsidR="007A7D53" w:rsidRPr="001E0DAB">
        <w:rPr>
          <w:color w:val="auto"/>
        </w:rPr>
        <w:t xml:space="preserve">is </w:t>
      </w:r>
      <w:r w:rsidR="0000583F" w:rsidRPr="001E0DAB">
        <w:rPr>
          <w:color w:val="auto"/>
        </w:rPr>
        <w:t>created</w:t>
      </w:r>
      <w:r w:rsidR="007A7D53" w:rsidRPr="001E0DAB">
        <w:rPr>
          <w:color w:val="auto"/>
        </w:rPr>
        <w:t xml:space="preserve"> for carrying a concealed weapon</w:t>
      </w:r>
      <w:r w:rsidR="0000583F" w:rsidRPr="001E0DAB">
        <w:rPr>
          <w:color w:val="auto"/>
        </w:rPr>
        <w:t>.</w:t>
      </w:r>
    </w:p>
    <w:p w14:paraId="5F326A4C" w14:textId="77777777" w:rsidR="006865E9" w:rsidRPr="001E0DAB" w:rsidRDefault="00AE48A0" w:rsidP="00CC1F3B">
      <w:pPr>
        <w:pStyle w:val="Note"/>
        <w:rPr>
          <w:color w:val="auto"/>
        </w:rPr>
      </w:pPr>
      <w:r w:rsidRPr="001E0DAB">
        <w:rPr>
          <w:color w:val="auto"/>
        </w:rPr>
        <w:t>Strike-throughs indicate language that would be stricken from a heading or the present law and underscoring indicates new language that would be added.</w:t>
      </w:r>
    </w:p>
    <w:sectPr w:rsidR="006865E9" w:rsidRPr="001E0DAB" w:rsidSect="00146E8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BC151" w14:textId="77777777" w:rsidR="007C4B05" w:rsidRPr="00B844FE" w:rsidRDefault="007C4B05" w:rsidP="00B844FE">
      <w:r>
        <w:separator/>
      </w:r>
    </w:p>
  </w:endnote>
  <w:endnote w:type="continuationSeparator" w:id="0">
    <w:p w14:paraId="429FCE63" w14:textId="77777777" w:rsidR="007C4B05" w:rsidRPr="00B844FE" w:rsidRDefault="007C4B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1DBE5E8" w14:textId="77777777" w:rsidR="007C4B05" w:rsidRPr="00B844FE" w:rsidRDefault="007C4B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0F9CFE" w14:textId="77777777" w:rsidR="007C4B05" w:rsidRDefault="007C4B0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466D5D" w14:textId="77777777" w:rsidR="007C4B05" w:rsidRDefault="007C4B0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81EB6" w14:textId="77777777" w:rsidR="007C4B05" w:rsidRPr="00B844FE" w:rsidRDefault="007C4B05" w:rsidP="00B844FE">
      <w:r>
        <w:separator/>
      </w:r>
    </w:p>
  </w:footnote>
  <w:footnote w:type="continuationSeparator" w:id="0">
    <w:p w14:paraId="2488028B" w14:textId="77777777" w:rsidR="007C4B05" w:rsidRPr="00B844FE" w:rsidRDefault="007C4B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8D1CE" w14:textId="77777777" w:rsidR="007C4B05" w:rsidRPr="00B844FE" w:rsidRDefault="00241A6C">
    <w:pPr>
      <w:pStyle w:val="Header"/>
    </w:pPr>
    <w:sdt>
      <w:sdtPr>
        <w:id w:val="-684364211"/>
        <w:placeholder>
          <w:docPart w:val="543F7F9FAEAE4ECD8FBE26096A4517D4"/>
        </w:placeholder>
        <w:temporary/>
        <w:showingPlcHdr/>
        <w15:appearance w15:val="hidden"/>
      </w:sdtPr>
      <w:sdtEndPr/>
      <w:sdtContent>
        <w:r w:rsidR="007C4B05" w:rsidRPr="00B844FE">
          <w:t>[Type here]</w:t>
        </w:r>
      </w:sdtContent>
    </w:sdt>
    <w:r w:rsidR="007C4B05" w:rsidRPr="00B844FE">
      <w:ptab w:relativeTo="margin" w:alignment="left" w:leader="none"/>
    </w:r>
    <w:sdt>
      <w:sdtPr>
        <w:id w:val="-556240388"/>
        <w:placeholder>
          <w:docPart w:val="543F7F9FAEAE4ECD8FBE26096A4517D4"/>
        </w:placeholder>
        <w:temporary/>
        <w:showingPlcHdr/>
        <w15:appearance w15:val="hidden"/>
      </w:sdtPr>
      <w:sdtEndPr/>
      <w:sdtContent>
        <w:r w:rsidR="007C4B0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4F13" w14:textId="4D536AD5" w:rsidR="007C4B05" w:rsidRPr="00C33014" w:rsidRDefault="007C4B05" w:rsidP="000573A9">
    <w:pPr>
      <w:pStyle w:val="HeaderStyle"/>
    </w:pPr>
    <w:r>
      <w:t xml:space="preserve">Intr </w:t>
    </w:r>
    <w:sdt>
      <w:sdtPr>
        <w:tag w:val="BNumWH"/>
        <w:id w:val="138549797"/>
        <w:placeholder>
          <w:docPart w:val="B711C636FAB341E38E231DA12D3C57A7"/>
        </w:placeholder>
        <w:text/>
      </w:sdtPr>
      <w:sdtEndPr/>
      <w:sdtContent>
        <w:r w:rsidR="00146E86">
          <w:t>HB</w:t>
        </w:r>
      </w:sdtContent>
    </w:sdt>
    <w:r w:rsidRPr="002A0269">
      <w:ptab w:relativeTo="margin" w:alignment="center" w:leader="none"/>
    </w:r>
    <w:r>
      <w:tab/>
    </w:r>
    <w:sdt>
      <w:sdtPr>
        <w:rPr>
          <w:color w:val="auto"/>
        </w:rPr>
        <w:alias w:val="CBD Number"/>
        <w:tag w:val="CBD Number"/>
        <w:id w:val="1176923086"/>
        <w:lock w:val="sdtLocked"/>
        <w:text/>
      </w:sdtPr>
      <w:sdtEndPr/>
      <w:sdtContent>
        <w:r w:rsidR="009E5188" w:rsidRPr="009E5188">
          <w:rPr>
            <w:color w:val="auto"/>
          </w:rPr>
          <w:t>2021R1550</w:t>
        </w:r>
      </w:sdtContent>
    </w:sdt>
  </w:p>
  <w:p w14:paraId="607A6D62" w14:textId="77777777" w:rsidR="007C4B05" w:rsidRPr="00C33014" w:rsidRDefault="007C4B0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00A94" w14:textId="39D2C5C9" w:rsidR="007C4B05" w:rsidRPr="002A0269" w:rsidRDefault="00241A6C" w:rsidP="00CC1F3B">
    <w:pPr>
      <w:pStyle w:val="HeaderStyle"/>
    </w:pPr>
    <w:sdt>
      <w:sdtPr>
        <w:tag w:val="BNumWH"/>
        <w:id w:val="-1890952866"/>
        <w:placeholder>
          <w:docPart w:val="681F98C2EA5F4B0790458D9D8C5C889B"/>
        </w:placeholder>
        <w:showingPlcHdr/>
        <w:text/>
      </w:sdtPr>
      <w:sdtEndPr/>
      <w:sdtContent/>
    </w:sdt>
    <w:r w:rsidR="007C4B05">
      <w:t xml:space="preserve"> </w:t>
    </w:r>
    <w:r w:rsidR="007C4B05" w:rsidRPr="002A0269">
      <w:ptab w:relativeTo="margin" w:alignment="center" w:leader="none"/>
    </w:r>
    <w:r w:rsidR="007C4B05">
      <w:tab/>
    </w:r>
    <w:sdt>
      <w:sdtPr>
        <w:alias w:val="CBD Number"/>
        <w:tag w:val="CBD Number"/>
        <w:id w:val="-944383718"/>
        <w:lock w:val="sdtLocked"/>
        <w:text/>
      </w:sdtPr>
      <w:sdtEndPr/>
      <w:sdtContent>
        <w:r w:rsidR="007C4B05">
          <w:t>202</w:t>
        </w:r>
        <w:r w:rsidR="009E5188">
          <w:t>1</w:t>
        </w:r>
        <w:r w:rsidR="007C4B05">
          <w:t>R1</w:t>
        </w:r>
        <w:r w:rsidR="009E5188">
          <w:t>550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MTI0sDQzNrO0NLBU0lEKTi0uzszPAykwrAUAR0BN2CwAAAA="/>
  </w:docVars>
  <w:rsids>
    <w:rsidRoot w:val="00CB1ADC"/>
    <w:rsid w:val="0000082E"/>
    <w:rsid w:val="0000526A"/>
    <w:rsid w:val="0000583F"/>
    <w:rsid w:val="000207BE"/>
    <w:rsid w:val="00030053"/>
    <w:rsid w:val="00036BBC"/>
    <w:rsid w:val="000573A9"/>
    <w:rsid w:val="00072E1E"/>
    <w:rsid w:val="00085D22"/>
    <w:rsid w:val="000C5C77"/>
    <w:rsid w:val="000E3912"/>
    <w:rsid w:val="0010070F"/>
    <w:rsid w:val="00121DA5"/>
    <w:rsid w:val="00146E86"/>
    <w:rsid w:val="0015112E"/>
    <w:rsid w:val="001552E7"/>
    <w:rsid w:val="001566B4"/>
    <w:rsid w:val="001A3123"/>
    <w:rsid w:val="001A66B7"/>
    <w:rsid w:val="001C279E"/>
    <w:rsid w:val="001D459E"/>
    <w:rsid w:val="001E0DAB"/>
    <w:rsid w:val="001F030D"/>
    <w:rsid w:val="00241A6C"/>
    <w:rsid w:val="0027011C"/>
    <w:rsid w:val="00274200"/>
    <w:rsid w:val="00275740"/>
    <w:rsid w:val="002950FC"/>
    <w:rsid w:val="002A0269"/>
    <w:rsid w:val="00303684"/>
    <w:rsid w:val="003143F5"/>
    <w:rsid w:val="00314854"/>
    <w:rsid w:val="00371A19"/>
    <w:rsid w:val="00394191"/>
    <w:rsid w:val="003C51CD"/>
    <w:rsid w:val="004368E0"/>
    <w:rsid w:val="00446E5A"/>
    <w:rsid w:val="004C13DD"/>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A7D53"/>
    <w:rsid w:val="007C4B05"/>
    <w:rsid w:val="007E14E2"/>
    <w:rsid w:val="007F1CF5"/>
    <w:rsid w:val="0080577F"/>
    <w:rsid w:val="00834EDE"/>
    <w:rsid w:val="00843D78"/>
    <w:rsid w:val="008736AA"/>
    <w:rsid w:val="008D275D"/>
    <w:rsid w:val="00952523"/>
    <w:rsid w:val="00980327"/>
    <w:rsid w:val="00986478"/>
    <w:rsid w:val="009B5557"/>
    <w:rsid w:val="009E337F"/>
    <w:rsid w:val="009E5188"/>
    <w:rsid w:val="009F1067"/>
    <w:rsid w:val="00A31E01"/>
    <w:rsid w:val="00A527AD"/>
    <w:rsid w:val="00A718CF"/>
    <w:rsid w:val="00AC40DF"/>
    <w:rsid w:val="00AE48A0"/>
    <w:rsid w:val="00AE61BE"/>
    <w:rsid w:val="00B16F25"/>
    <w:rsid w:val="00B24422"/>
    <w:rsid w:val="00B66B81"/>
    <w:rsid w:val="00B80C20"/>
    <w:rsid w:val="00B844FE"/>
    <w:rsid w:val="00B86B4F"/>
    <w:rsid w:val="00BA1F84"/>
    <w:rsid w:val="00BC562B"/>
    <w:rsid w:val="00C1251D"/>
    <w:rsid w:val="00C33014"/>
    <w:rsid w:val="00C33434"/>
    <w:rsid w:val="00C34869"/>
    <w:rsid w:val="00C42EB6"/>
    <w:rsid w:val="00C85096"/>
    <w:rsid w:val="00CB1ADC"/>
    <w:rsid w:val="00CB20EF"/>
    <w:rsid w:val="00CB3D1E"/>
    <w:rsid w:val="00CC1F3B"/>
    <w:rsid w:val="00CD12CB"/>
    <w:rsid w:val="00CD36CF"/>
    <w:rsid w:val="00CE3737"/>
    <w:rsid w:val="00CE6604"/>
    <w:rsid w:val="00CF1DCA"/>
    <w:rsid w:val="00D579FC"/>
    <w:rsid w:val="00D74932"/>
    <w:rsid w:val="00D81C16"/>
    <w:rsid w:val="00DA7F21"/>
    <w:rsid w:val="00DE526B"/>
    <w:rsid w:val="00DF199D"/>
    <w:rsid w:val="00E01542"/>
    <w:rsid w:val="00E365F1"/>
    <w:rsid w:val="00E62F48"/>
    <w:rsid w:val="00E64520"/>
    <w:rsid w:val="00E831B3"/>
    <w:rsid w:val="00E95FBC"/>
    <w:rsid w:val="00EB4897"/>
    <w:rsid w:val="00EB6D4A"/>
    <w:rsid w:val="00EE70CB"/>
    <w:rsid w:val="00F41CA2"/>
    <w:rsid w:val="00F443C0"/>
    <w:rsid w:val="00F62EFB"/>
    <w:rsid w:val="00F84D7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A5F776"/>
  <w15:chartTrackingRefBased/>
  <w15:docId w15:val="{539BB457-1DA1-4B95-B41D-34FF1806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21DA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F4D1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F4D1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F4D1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F4D1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F4D1F" w:rsidRDefault="00075561">
          <w:pPr>
            <w:pStyle w:val="460D713500284C7FB4932CF3609CC106"/>
          </w:pPr>
          <w:r>
            <w:rPr>
              <w:rStyle w:val="PlaceholderText"/>
            </w:rPr>
            <w:t>Enter References</w:t>
          </w:r>
        </w:p>
      </w:docPartBody>
    </w:docPart>
    <w:docPart>
      <w:docPartPr>
        <w:name w:val="B711C636FAB341E38E231DA12D3C57A7"/>
        <w:category>
          <w:name w:val="General"/>
          <w:gallery w:val="placeholder"/>
        </w:category>
        <w:types>
          <w:type w:val="bbPlcHdr"/>
        </w:types>
        <w:behaviors>
          <w:behavior w:val="content"/>
        </w:behaviors>
        <w:guid w:val="{9079A723-F719-4DCB-B810-5EEF26D9D7F0}"/>
      </w:docPartPr>
      <w:docPartBody>
        <w:p w:rsidR="00EF4D1F" w:rsidRDefault="00EF4D1F"/>
      </w:docPartBody>
    </w:docPart>
    <w:docPart>
      <w:docPartPr>
        <w:name w:val="681F98C2EA5F4B0790458D9D8C5C889B"/>
        <w:category>
          <w:name w:val="General"/>
          <w:gallery w:val="placeholder"/>
        </w:category>
        <w:types>
          <w:type w:val="bbPlcHdr"/>
        </w:types>
        <w:behaviors>
          <w:behavior w:val="content"/>
        </w:behaviors>
        <w:guid w:val="{FC4925EA-2DD6-4CBD-8989-44AA32CE3DC3}"/>
      </w:docPartPr>
      <w:docPartBody>
        <w:p w:rsidR="00EF4D1F" w:rsidRDefault="00EF4D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E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FA85-55ED-40A2-81EC-1F8FD2B4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